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BE" w:rsidRPr="00437FB9" w:rsidRDefault="001D39BE" w:rsidP="00437FB9">
      <w:pPr>
        <w:jc w:val="center"/>
        <w:rPr>
          <w:b/>
          <w:sz w:val="52"/>
          <w:szCs w:val="52"/>
          <w:u w:val="single"/>
        </w:rPr>
      </w:pPr>
      <w:r w:rsidRPr="00437FB9">
        <w:rPr>
          <w:b/>
          <w:sz w:val="52"/>
          <w:szCs w:val="52"/>
          <w:u w:val="single"/>
        </w:rPr>
        <w:t>Árlista</w:t>
      </w:r>
    </w:p>
    <w:p w:rsidR="001D39BE" w:rsidRPr="00DD1CB1" w:rsidRDefault="001D39BE" w:rsidP="00437FB9">
      <w:pPr>
        <w:jc w:val="center"/>
        <w:rPr>
          <w:b/>
          <w:sz w:val="52"/>
          <w:szCs w:val="52"/>
        </w:rPr>
      </w:pPr>
      <w:r w:rsidRPr="00DD1CB1">
        <w:rPr>
          <w:b/>
          <w:sz w:val="52"/>
          <w:szCs w:val="52"/>
        </w:rPr>
        <w:t>Andor sport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8"/>
        <w:gridCol w:w="2319"/>
        <w:gridCol w:w="2319"/>
        <w:gridCol w:w="2326"/>
      </w:tblGrid>
      <w:tr w:rsidR="001D39BE" w:rsidRPr="007E2A81" w:rsidTr="00506894">
        <w:trPr>
          <w:trHeight w:val="1172"/>
          <w:jc w:val="center"/>
        </w:trPr>
        <w:tc>
          <w:tcPr>
            <w:tcW w:w="23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Típusok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Üveg szendvics szerkezettel</w:t>
            </w:r>
          </w:p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(Poli-észter)</w:t>
            </w:r>
          </w:p>
        </w:tc>
        <w:tc>
          <w:tcPr>
            <w:tcW w:w="2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Carbon szendvics szerkezet</w:t>
            </w:r>
          </w:p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(Vinil-észter)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Natur Carbon szendvics szerkezettel</w:t>
            </w:r>
          </w:p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(Vinil-észter)</w:t>
            </w:r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K1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 ML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190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 L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190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M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190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Default="001D39BE" w:rsidP="0050689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L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90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Default="001D39BE" w:rsidP="0050689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XXL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90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Default="001D39BE" w:rsidP="00506894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K2 V-II M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250 000Ft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400 000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K2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V-II L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250 000Ft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400 000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K4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900 000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MK1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95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Túra K1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C1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V-II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185 000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0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C1 F1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>
                <w:rPr>
                  <w:rFonts w:ascii="Cambria" w:hAnsi="Cambria"/>
                  <w:color w:val="000000"/>
                  <w:sz w:val="24"/>
                  <w:szCs w:val="24"/>
                </w:rPr>
                <w:t>15</w:t>
              </w: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185 000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300 000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C2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250 000Ft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400 000 Ft</w:t>
              </w:r>
            </w:smartTag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PC2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125 000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IC2</w:t>
            </w: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 000 Ft"/>
              </w:smartTagPr>
              <w:r w:rsidRPr="007E2A81">
                <w:rPr>
                  <w:rFonts w:ascii="Cambria" w:hAnsi="Cambria"/>
                  <w:color w:val="000000"/>
                  <w:sz w:val="24"/>
                  <w:szCs w:val="24"/>
                </w:rPr>
                <w:t>125 000 Ft</w:t>
              </w:r>
            </w:smartTag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1D39BE" w:rsidRPr="007E2A81" w:rsidTr="00506894">
        <w:trPr>
          <w:trHeight w:val="540"/>
          <w:jc w:val="center"/>
        </w:trPr>
        <w:tc>
          <w:tcPr>
            <w:tcW w:w="2318" w:type="dxa"/>
            <w:shd w:val="clear" w:color="auto" w:fill="FFFFFF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IC4</w:t>
            </w:r>
          </w:p>
        </w:tc>
        <w:tc>
          <w:tcPr>
            <w:tcW w:w="2319" w:type="dxa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155</w:t>
            </w: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 000Ft</w:t>
            </w:r>
          </w:p>
        </w:tc>
        <w:tc>
          <w:tcPr>
            <w:tcW w:w="2319" w:type="dxa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1D39BE" w:rsidRPr="007E2A81" w:rsidRDefault="001D39BE" w:rsidP="005068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color w:val="000000"/>
                <w:sz w:val="24"/>
                <w:szCs w:val="24"/>
              </w:rPr>
              <w:t>320 000Ft</w:t>
            </w:r>
          </w:p>
        </w:tc>
      </w:tr>
    </w:tbl>
    <w:p w:rsidR="001D39BE" w:rsidRPr="00437FB9" w:rsidRDefault="001D39BE" w:rsidP="00437FB9">
      <w:pPr>
        <w:jc w:val="center"/>
        <w:rPr>
          <w:sz w:val="24"/>
          <w:szCs w:val="24"/>
        </w:rPr>
      </w:pPr>
    </w:p>
    <w:p w:rsidR="001D39BE" w:rsidRDefault="001D39BE" w:rsidP="00437FB9">
      <w:pPr>
        <w:rPr>
          <w:sz w:val="24"/>
          <w:szCs w:val="24"/>
        </w:rPr>
      </w:pPr>
      <w:r>
        <w:rPr>
          <w:sz w:val="24"/>
          <w:szCs w:val="24"/>
        </w:rPr>
        <w:t>Áraink 2010.szept.31-ig érvényes és az ÁFÁ-t nem tartalmazzák.</w:t>
      </w:r>
    </w:p>
    <w:p w:rsidR="001D39BE" w:rsidRDefault="001D39BE" w:rsidP="00DD1CB1">
      <w:pPr>
        <w:rPr>
          <w:sz w:val="24"/>
          <w:szCs w:val="24"/>
        </w:rPr>
      </w:pPr>
      <w:r>
        <w:rPr>
          <w:sz w:val="24"/>
          <w:szCs w:val="24"/>
        </w:rPr>
        <w:t>Elérhetőség: Berta László: +36-30/254-6407</w:t>
      </w:r>
    </w:p>
    <w:p w:rsidR="001D39BE" w:rsidRPr="00437FB9" w:rsidRDefault="001D39BE" w:rsidP="00DD1CB1">
      <w:pPr>
        <w:ind w:left="1260"/>
        <w:rPr>
          <w:sz w:val="24"/>
          <w:szCs w:val="24"/>
        </w:rPr>
      </w:pPr>
      <w:r>
        <w:rPr>
          <w:sz w:val="24"/>
          <w:szCs w:val="24"/>
        </w:rPr>
        <w:t>Email:andorcanoe@freemail.hu</w:t>
      </w:r>
    </w:p>
    <w:sectPr w:rsidR="001D39BE" w:rsidRPr="00437FB9" w:rsidSect="00DD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FB9"/>
    <w:rsid w:val="000051CA"/>
    <w:rsid w:val="00006131"/>
    <w:rsid w:val="00022A43"/>
    <w:rsid w:val="0004747F"/>
    <w:rsid w:val="00075A5C"/>
    <w:rsid w:val="000E11A0"/>
    <w:rsid w:val="0019494B"/>
    <w:rsid w:val="001D39BE"/>
    <w:rsid w:val="0030011B"/>
    <w:rsid w:val="003C4D51"/>
    <w:rsid w:val="003C62E8"/>
    <w:rsid w:val="00437FB9"/>
    <w:rsid w:val="004E12CC"/>
    <w:rsid w:val="005016D2"/>
    <w:rsid w:val="00506894"/>
    <w:rsid w:val="005368A0"/>
    <w:rsid w:val="0056374A"/>
    <w:rsid w:val="0061058E"/>
    <w:rsid w:val="00625AE5"/>
    <w:rsid w:val="00645627"/>
    <w:rsid w:val="00722B95"/>
    <w:rsid w:val="00795CB2"/>
    <w:rsid w:val="007E2A81"/>
    <w:rsid w:val="00816BB3"/>
    <w:rsid w:val="0090477E"/>
    <w:rsid w:val="009C52B3"/>
    <w:rsid w:val="00B27D1D"/>
    <w:rsid w:val="00B91EB5"/>
    <w:rsid w:val="00C94E1A"/>
    <w:rsid w:val="00C97445"/>
    <w:rsid w:val="00DD1CB1"/>
    <w:rsid w:val="00DF110C"/>
    <w:rsid w:val="00E313BB"/>
    <w:rsid w:val="00E33F99"/>
    <w:rsid w:val="00EE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F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37FB9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">
    <w:name w:val="Medium List 2"/>
    <w:basedOn w:val="TableNormal"/>
    <w:uiPriority w:val="99"/>
    <w:rsid w:val="00437FB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102</Words>
  <Characters>709</Characters>
  <Application>Microsoft Office Outlook</Application>
  <DocSecurity>0</DocSecurity>
  <Lines>0</Lines>
  <Paragraphs>0</Paragraphs>
  <ScaleCrop>false</ScaleCrop>
  <Company>MS-Users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Árlista</dc:title>
  <dc:subject/>
  <dc:creator>PowerXP</dc:creator>
  <cp:keywords/>
  <dc:description/>
  <cp:lastModifiedBy>Magyarfalvi Ádám</cp:lastModifiedBy>
  <cp:revision>8</cp:revision>
  <dcterms:created xsi:type="dcterms:W3CDTF">2010-05-27T15:39:00Z</dcterms:created>
  <dcterms:modified xsi:type="dcterms:W3CDTF">2010-06-06T07:19:00Z</dcterms:modified>
</cp:coreProperties>
</file>